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AB" w:rsidRDefault="002335A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335AB" w:rsidRDefault="002335AB">
      <w:pPr>
        <w:pStyle w:val="ConsPlusNormal"/>
        <w:outlineLvl w:val="0"/>
      </w:pPr>
    </w:p>
    <w:p w:rsidR="002335AB" w:rsidRDefault="002335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35AB" w:rsidRDefault="002335AB">
      <w:pPr>
        <w:pStyle w:val="ConsPlusTitle"/>
        <w:jc w:val="center"/>
      </w:pPr>
    </w:p>
    <w:p w:rsidR="002335AB" w:rsidRDefault="002335AB">
      <w:pPr>
        <w:pStyle w:val="ConsPlusTitle"/>
        <w:jc w:val="center"/>
      </w:pPr>
      <w:r>
        <w:t>ПОСТАНОВЛЕНИЕ</w:t>
      </w:r>
    </w:p>
    <w:p w:rsidR="002335AB" w:rsidRDefault="002335AB">
      <w:pPr>
        <w:pStyle w:val="ConsPlusTitle"/>
        <w:jc w:val="center"/>
      </w:pPr>
      <w:r>
        <w:t>от 22 мая 2025 г. N 708</w:t>
      </w:r>
    </w:p>
    <w:p w:rsidR="002335AB" w:rsidRDefault="002335AB">
      <w:pPr>
        <w:pStyle w:val="ConsPlusTitle"/>
        <w:jc w:val="center"/>
      </w:pPr>
    </w:p>
    <w:p w:rsidR="002335AB" w:rsidRDefault="002335AB">
      <w:pPr>
        <w:pStyle w:val="ConsPlusTitle"/>
        <w:jc w:val="center"/>
      </w:pPr>
      <w:r>
        <w:t>ОБ УСТАНОВЛЕНИИ</w:t>
      </w:r>
    </w:p>
    <w:p w:rsidR="002335AB" w:rsidRDefault="002335AB">
      <w:pPr>
        <w:pStyle w:val="ConsPlusTitle"/>
        <w:jc w:val="center"/>
      </w:pPr>
      <w:r>
        <w:t>СЛУЧАЕВ ОСУЩЕСТВЛЕНИЯ ЗАКУПОК, ПРИ КОТОРЫХ ТАКИЕ ЗАКУПКИ</w:t>
      </w:r>
    </w:p>
    <w:p w:rsidR="002335AB" w:rsidRDefault="002335AB">
      <w:pPr>
        <w:pStyle w:val="ConsPlusTitle"/>
        <w:jc w:val="center"/>
      </w:pPr>
      <w:r>
        <w:t>НЕ ВКЛЮЧАЮТСЯ В РАСЧЕТ СОВОКУПНОГО ГОДОВОГО ОБЪЕМА ЗАКУПОК</w:t>
      </w:r>
    </w:p>
    <w:p w:rsidR="002335AB" w:rsidRDefault="002335AB">
      <w:pPr>
        <w:pStyle w:val="ConsPlusTitle"/>
        <w:jc w:val="center"/>
      </w:pPr>
      <w:r>
        <w:t>ПРИ ОПРЕДЕЛЕНИИ ОБЪЕМА ЗАКУПОК У СУБЪЕКТОВ МАЛОГО</w:t>
      </w:r>
    </w:p>
    <w:p w:rsidR="002335AB" w:rsidRDefault="002335AB">
      <w:pPr>
        <w:pStyle w:val="ConsPlusTitle"/>
        <w:jc w:val="center"/>
      </w:pPr>
      <w:r>
        <w:t xml:space="preserve">ПРЕДПРИНИМАТЕЛЬСТВА И СОЦИАЛЬНО </w:t>
      </w:r>
      <w:proofErr w:type="gramStart"/>
      <w:r>
        <w:t>ОРИЕНТИРОВАННЫХ</w:t>
      </w:r>
      <w:proofErr w:type="gramEnd"/>
    </w:p>
    <w:p w:rsidR="002335AB" w:rsidRDefault="002335AB">
      <w:pPr>
        <w:pStyle w:val="ConsPlusTitle"/>
        <w:jc w:val="center"/>
      </w:pPr>
      <w:r>
        <w:t>НЕКОММЕРЧЕСКИХ ОРГАНИЗАЦИЙ</w:t>
      </w:r>
    </w:p>
    <w:p w:rsidR="002335AB" w:rsidRDefault="002335AB">
      <w:pPr>
        <w:pStyle w:val="ConsPlusNormal"/>
        <w:ind w:firstLine="540"/>
        <w:jc w:val="both"/>
      </w:pPr>
    </w:p>
    <w:p w:rsidR="002335AB" w:rsidRDefault="002335A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1. Установить, что в расчет совокупного годового объема закупок при определении объема закупок, предусмотренного </w:t>
      </w:r>
      <w:hyperlink r:id="rId6">
        <w:r>
          <w:rPr>
            <w:color w:val="0000FF"/>
          </w:rPr>
          <w:t>частью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не включаются закупки, осуществляемые в следующих случаях: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а) осуществление Государственной корпорацией по космической деятельности "Роскосмос", организациями Государственной корпорации по космической деятельности "Роскосмос" и организациями ракетно-космической промышленности закупок товаров, работ, услуг для осуществления космической деятельности;</w:t>
      </w:r>
    </w:p>
    <w:p w:rsidR="002335AB" w:rsidRDefault="002335AB">
      <w:pPr>
        <w:pStyle w:val="ConsPlusNormal"/>
        <w:spacing w:before="220"/>
        <w:ind w:firstLine="540"/>
        <w:jc w:val="both"/>
      </w:pPr>
      <w:bookmarkStart w:id="0" w:name="P16"/>
      <w:bookmarkEnd w:id="0"/>
      <w:proofErr w:type="gramStart"/>
      <w:r>
        <w:t xml:space="preserve">б) осуществление закупок наркотических средств, психотропных веществ и их прекурсоров, включенных в </w:t>
      </w:r>
      <w:hyperlink r:id="rId7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Федерации";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в) осуществление закупок лекарственных препаратов для медицинского применения (за исключением случая, предусмотренного </w:t>
      </w:r>
      <w:hyperlink w:anchor="P16">
        <w:r>
          <w:rPr>
            <w:color w:val="0000FF"/>
          </w:rPr>
          <w:t>подпунктом "б"</w:t>
        </w:r>
      </w:hyperlink>
      <w:r>
        <w:t xml:space="preserve"> настоящего пункта) заказчиком, годовой объем закупок лекарственных </w:t>
      </w:r>
      <w:proofErr w:type="gramStart"/>
      <w:r>
        <w:t>препаратов</w:t>
      </w:r>
      <w:proofErr w:type="gramEnd"/>
      <w:r>
        <w:t xml:space="preserve"> для медицинского применения которого составляет 20 млн. рублей и более;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г) осуществление закупок медицинских изделий заказчиком, годовой объем закупок медицинских </w:t>
      </w:r>
      <w:proofErr w:type="gramStart"/>
      <w:r>
        <w:t>изделий</w:t>
      </w:r>
      <w:proofErr w:type="gramEnd"/>
      <w:r>
        <w:t xml:space="preserve"> которого составляет 20 млн. рублей и более.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4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335AB" w:rsidRDefault="002335AB">
      <w:pPr>
        <w:pStyle w:val="ConsPlusNormal"/>
        <w:ind w:firstLine="540"/>
        <w:jc w:val="both"/>
      </w:pPr>
    </w:p>
    <w:p w:rsidR="002335AB" w:rsidRDefault="002335AB">
      <w:pPr>
        <w:pStyle w:val="ConsPlusNormal"/>
        <w:jc w:val="right"/>
      </w:pPr>
      <w:r>
        <w:t>Председатель Правительства</w:t>
      </w:r>
    </w:p>
    <w:p w:rsidR="002335AB" w:rsidRDefault="002335AB">
      <w:pPr>
        <w:pStyle w:val="ConsPlusNormal"/>
        <w:jc w:val="right"/>
      </w:pPr>
      <w:r>
        <w:t>Российской Федерации</w:t>
      </w:r>
    </w:p>
    <w:p w:rsidR="002335AB" w:rsidRDefault="002335AB">
      <w:pPr>
        <w:pStyle w:val="ConsPlusNormal"/>
        <w:jc w:val="right"/>
      </w:pPr>
      <w:r>
        <w:t>М.МИШУСТИН</w:t>
      </w:r>
    </w:p>
    <w:p w:rsidR="002335AB" w:rsidRDefault="002335AB">
      <w:pPr>
        <w:pStyle w:val="ConsPlusNormal"/>
        <w:jc w:val="right"/>
      </w:pPr>
    </w:p>
    <w:p w:rsidR="002335AB" w:rsidRDefault="002335AB">
      <w:pPr>
        <w:pStyle w:val="ConsPlusNormal"/>
        <w:jc w:val="right"/>
      </w:pPr>
    </w:p>
    <w:p w:rsidR="002335AB" w:rsidRDefault="002335AB">
      <w:pPr>
        <w:pStyle w:val="ConsPlusNormal"/>
        <w:jc w:val="right"/>
      </w:pPr>
    </w:p>
    <w:p w:rsidR="002335AB" w:rsidRDefault="002335AB">
      <w:pPr>
        <w:pStyle w:val="ConsPlusNormal"/>
        <w:jc w:val="right"/>
      </w:pPr>
    </w:p>
    <w:p w:rsidR="002335AB" w:rsidRDefault="002335AB">
      <w:pPr>
        <w:pStyle w:val="ConsPlusNormal"/>
        <w:jc w:val="right"/>
      </w:pPr>
    </w:p>
    <w:p w:rsidR="002335AB" w:rsidRDefault="002335AB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2335AB" w:rsidRDefault="002335AB">
      <w:pPr>
        <w:pStyle w:val="ConsPlusNormal"/>
        <w:jc w:val="right"/>
      </w:pPr>
      <w:r>
        <w:t>постановлением Правительства</w:t>
      </w:r>
    </w:p>
    <w:p w:rsidR="002335AB" w:rsidRDefault="002335AB">
      <w:pPr>
        <w:pStyle w:val="ConsPlusNormal"/>
        <w:jc w:val="right"/>
      </w:pPr>
      <w:r>
        <w:t>Российской Федерации</w:t>
      </w:r>
    </w:p>
    <w:p w:rsidR="002335AB" w:rsidRDefault="002335AB">
      <w:pPr>
        <w:pStyle w:val="ConsPlusNormal"/>
        <w:jc w:val="right"/>
      </w:pPr>
      <w:r>
        <w:lastRenderedPageBreak/>
        <w:t>от 22 мая 2025 г. N 708</w:t>
      </w:r>
    </w:p>
    <w:p w:rsidR="002335AB" w:rsidRDefault="002335AB">
      <w:pPr>
        <w:pStyle w:val="ConsPlusNormal"/>
        <w:jc w:val="right"/>
      </w:pPr>
    </w:p>
    <w:p w:rsidR="002335AB" w:rsidRDefault="002335AB">
      <w:pPr>
        <w:pStyle w:val="ConsPlusTitle"/>
        <w:jc w:val="center"/>
      </w:pPr>
      <w:bookmarkStart w:id="1" w:name="P34"/>
      <w:bookmarkEnd w:id="1"/>
      <w:r>
        <w:t>ИЗМЕНЕНИЯ,</w:t>
      </w:r>
    </w:p>
    <w:p w:rsidR="002335AB" w:rsidRDefault="002335A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335AB" w:rsidRDefault="002335AB">
      <w:pPr>
        <w:pStyle w:val="ConsPlusNormal"/>
        <w:ind w:firstLine="540"/>
        <w:jc w:val="both"/>
      </w:pPr>
    </w:p>
    <w:p w:rsidR="002335AB" w:rsidRDefault="002335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8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11 декабря 2014 г. N 1352 "Об особенностях участия субъектов малого и среднего предпринимательства в закупках товаров, работ, услуг отдельными видами юридических лиц" (Собрание законодательства Российской Федерации, 2014, N 51, ст. 7438; 2015, N 45, ст. 6259; 2016, N 2, ст. 327;</w:t>
      </w:r>
      <w:proofErr w:type="gramEnd"/>
      <w:r>
        <w:t xml:space="preserve"> </w:t>
      </w:r>
      <w:proofErr w:type="gramStart"/>
      <w:r>
        <w:t>N 18, ст. 2634; N 51, ст. 7405; 2017, N 23, ст. 3319; 2020, N 49, ст. 7898; N 51, ст. 8446; 2021, N 2, ст. 392; 2022, N 3, ст. 568; N 46, ст. 7988; N 52, ст. 9628):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пункт 7</w:t>
        </w:r>
      </w:hyperlink>
      <w:r>
        <w:t xml:space="preserve">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указанным постановлением, дополнить подпунктом "я(5)"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"я(5)) закупки наркотических средств, психотропных веществ и их прекурсоров, включенных в </w:t>
      </w:r>
      <w:hyperlink r:id="rId10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Федерации".";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требованиях</w:t>
        </w:r>
      </w:hyperlink>
      <w:r>
        <w:t xml:space="preserve"> к содержанию годового отчета о закупке товаров, работ, услуг отдельными видами юридических лиц у субъектов малого и среднего предпринимательства, утвержденных указанным постановлением: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2">
        <w:r>
          <w:rPr>
            <w:color w:val="0000FF"/>
          </w:rPr>
          <w:t>подпункте "д" пункта 1</w:t>
        </w:r>
      </w:hyperlink>
      <w:r>
        <w:t xml:space="preserve"> слова ", за исключением договоров, заключенных заказчиком по результатам закупок, сведения о которых составляют государственную тайну, при условии, что такие сведения содержатся в документации о закупке или проекте договора, а также закупок, в отношении которых принято решение Правительства Российской Федерации в соответствии с </w:t>
      </w:r>
      <w:hyperlink r:id="rId13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</w:t>
      </w:r>
      <w:proofErr w:type="gramEnd"/>
      <w:r>
        <w:t xml:space="preserve"> юридических лиц" исключить;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"3. Сведения о договорах, заключенных при осуществлении закупок, сведения о которых составляют государственную тайну, при условии, что такие сведения содержатся в документации о закупке или проекте договора, в годовой отчет не включаются, в предусмотренных подпунктами "г" - "и" пункта 1 настоящих требований сведениях не учитываются</w:t>
      </w:r>
      <w:proofErr w:type="gramStart"/>
      <w:r>
        <w:t>.";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в) в </w:t>
      </w:r>
      <w:hyperlink r:id="rId15">
        <w:r>
          <w:rPr>
            <w:color w:val="0000FF"/>
          </w:rPr>
          <w:t>разделе I</w:t>
        </w:r>
      </w:hyperlink>
      <w:r>
        <w:t xml:space="preserve"> формы годового отчета о закупке товаров, работ, услуг отдельными видами юридических лиц у субъектов малого и среднего предпринимательства, утвержденной указанным постановлением: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позицию 1</w:t>
        </w:r>
      </w:hyperlink>
      <w:r>
        <w:t xml:space="preserve"> дополнить абзацами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"договоры, заключенные по результатам закупок, проводимых в случаях, определенных Правительством Российской Федерации в соответствии с </w:t>
      </w:r>
      <w:hyperlink r:id="rId17">
        <w:r>
          <w:rPr>
            <w:color w:val="0000FF"/>
          </w:rPr>
          <w:t>частью 16 статьи 4</w:t>
        </w:r>
      </w:hyperlink>
      <w:r>
        <w:t xml:space="preserve"> Федерального закона "О закупках товаров, работ, услуг отдельными видами юридических лиц", за исключением закупок, проводимых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марта 2022 г. N 301 "Об основаниях неразмещения на официальном сайте единой информационной системы в сфере закупок</w:t>
      </w:r>
      <w:proofErr w:type="gramEnd"/>
      <w:r>
        <w:t xml:space="preserve"> товаров, работ, услуг для обеспечения государственных и муниципальных нужд в информационно-телекоммуникационной сети "Интернет" сведений о закупках товаров, работ, услуг, информации о поставщиках (подрядчиках, </w:t>
      </w:r>
      <w:r>
        <w:lastRenderedPageBreak/>
        <w:t>исполнителях), с которыми заключены договоры"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договоры, заключенные по результатам закупок наркотических средств, психотропных веществ и их прекурсоров, включенных в </w:t>
      </w:r>
      <w:hyperlink r:id="rId19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Федерации";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позиции 2</w:t>
        </w:r>
      </w:hyperlink>
      <w:r>
        <w:t xml:space="preserve"> слова "тридцать втором" заменить словами "тридцать четвертом".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</w:t>
      </w:r>
      <w:proofErr w:type="gramEnd"/>
      <w:r>
        <w:t xml:space="preserve">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2015, N 12, ст. 1766; 2016, N 7, ст. 987; N 48, ст. 6779; 2019, N 26, ст. 3459; 2020, N 17, ст. 2765; N 46, ст. 7299; 2022, N 6, ст. 872; </w:t>
      </w:r>
      <w:proofErr w:type="gramStart"/>
      <w:r>
        <w:t>N 52, ст. 9628):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подпункте "б" пункта 2</w:t>
        </w:r>
      </w:hyperlink>
      <w:r>
        <w:t xml:space="preserve"> приложения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утвержденным указанным постановлением: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</w:t>
        </w:r>
      </w:hyperlink>
      <w:r>
        <w:t xml:space="preserve"> слово "шестым" заменить словом "десятым";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>"в абзаце седьмом указывается объем финансового обеспечения для оплаты в отчетном году контрактов, заключаемых на поставку товаров, выполнение работ, оказание услуг для осуществления космической деятельности,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рублей).</w:t>
      </w:r>
      <w:proofErr w:type="gramEnd"/>
      <w:r>
        <w:t xml:space="preserve"> Абзац седьмой включается в отчет об объеме закупок у субъектов малого предпринимательства и социально ориентированных некоммерческих организаций, составляемый Государственной корпорацией по космической деятельности "Роскосмос", организациями Государственной корпорации по космической деятельности "Роскосмос" и организациями ракетно-космической промышленности</w:t>
      </w:r>
      <w:proofErr w:type="gramStart"/>
      <w:r>
        <w:t>;"</w:t>
      </w:r>
      <w:proofErr w:type="gramEnd"/>
      <w:r>
        <w:t>;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"в абзаце восьмом указывается объем финансового обеспечения для оплаты в отчетном году контрактов, заключаемых на поставку наркотических средств, психотропных веществ и их прекурсоров, включенных в </w:t>
      </w:r>
      <w:hyperlink r:id="rId26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</w:t>
      </w:r>
      <w:proofErr w:type="gramEnd"/>
      <w:r>
        <w:t>, подлежащих контролю в Российской Федерации",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в абзаце девятом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применения, за исключением объема финансового обеспечения для оплаты в отчетном году контрактов на поставку наркотических средств, психотропных веществ и их прекурсоров, включенных в </w:t>
      </w:r>
      <w:hyperlink r:id="rId27">
        <w:r>
          <w:rPr>
            <w:color w:val="0000FF"/>
          </w:rPr>
          <w:t>перечень</w:t>
        </w:r>
      </w:hyperlink>
      <w:r>
        <w:t xml:space="preserve"> </w:t>
      </w:r>
      <w:r>
        <w:lastRenderedPageBreak/>
        <w:t>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</w:t>
      </w:r>
      <w:proofErr w:type="gramEnd"/>
      <w:r>
        <w:t xml:space="preserve">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контрактов, содержащих сведения, составляющие государственную тайну (тыс. рублей). Абзац девятый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лекарственных </w:t>
      </w:r>
      <w:proofErr w:type="gramStart"/>
      <w:r>
        <w:t>препаратов</w:t>
      </w:r>
      <w:proofErr w:type="gramEnd"/>
      <w:r>
        <w:t xml:space="preserve"> для медицинского применения которого составляет 20 млн. рублей и более;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в абзаце десятом указывается объем финансового обеспечения для оплаты в отчетном году контрактов, заключаемых на поставку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рублей). </w:t>
      </w:r>
      <w:proofErr w:type="gramStart"/>
      <w:r>
        <w:t>Абзац десятый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медицинских изделий которого составляет 20 млн. рублей и более;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r>
        <w:t>в абзацах втором - десятом не допускается повторный учет сведений об объеме финансового обеспечения для оплаты в отчетном году одного и того же контракта</w:t>
      </w:r>
      <w:proofErr w:type="gramStart"/>
      <w:r>
        <w:t>;"</w:t>
      </w:r>
      <w:proofErr w:type="gramEnd"/>
      <w:r>
        <w:t>;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форме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организаций, утвержденной указанным постановлением: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позицию 2 раздела II</w:t>
        </w:r>
      </w:hyperlink>
      <w:r>
        <w:t xml:space="preserve"> дополнить абзацами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>"объем финансового обеспечения для оплаты в отчетном году контрактов, заключаемых на поставку товаров, выполнение работ, оказание услуг для осуществления космической деятельности,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объем финансового обеспечения для оплаты в отчетном году контрактов, заключаемых на поставку наркотических средств, психотропных веществ и их прекурсоров, включенных в </w:t>
      </w:r>
      <w:hyperlink r:id="rId30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</w:t>
      </w:r>
      <w:proofErr w:type="gramEnd"/>
      <w:r>
        <w:t xml:space="preserve"> Федерации",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объем финансового обеспечения для оплаты в отчетном году контрактов, заключаемых на поставку лекарственных препаратов для медицинского применения, за исключением объема финансового обеспечения для оплаты в отчетном году контрактов на поставку наркотических средств, психотропных веществ и их прекурсоров, включенных в </w:t>
      </w:r>
      <w:hyperlink r:id="rId3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</w:t>
      </w:r>
      <w:proofErr w:type="gramEnd"/>
      <w:r>
        <w:t xml:space="preserve"> 1998 г. N 681 "Об утверждении перечня наркотических средств, психотропных веществ и их прекурсоров, подлежащих контролю в Российской Федерации", а также контрактов, содержащих сведения, составляющие государственную тайну (тыс. рублей)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объем финансового обеспечения для оплаты в отчетном году контрактов, заключаемых на поставку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рублей)";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позицию 3 раздела III</w:t>
        </w:r>
      </w:hyperlink>
      <w:r>
        <w:t>: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"контракты на поставку товаров, выполнение работ, оказание услуг для осуществления космической деятельности &lt;1&gt;</w:t>
      </w:r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контракты на поставку наркотических средств, психотропных веществ и их прекурсоров, включенных в </w:t>
      </w:r>
      <w:hyperlink r:id="rId34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</w:t>
      </w:r>
      <w:proofErr w:type="gramEnd"/>
    </w:p>
    <w:p w:rsidR="002335AB" w:rsidRDefault="002335AB">
      <w:pPr>
        <w:pStyle w:val="ConsPlusNormal"/>
        <w:spacing w:before="220"/>
        <w:ind w:firstLine="540"/>
        <w:jc w:val="both"/>
      </w:pPr>
      <w:proofErr w:type="gramStart"/>
      <w:r>
        <w:t xml:space="preserve">контракты на поставку лекарственных препаратов для медицинского применения, за исключением контрактов на поставку наркотических средств, психотропных веществ и их прекурсоров, включенных в </w:t>
      </w:r>
      <w:hyperlink r:id="rId35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</w:t>
      </w:r>
      <w:proofErr w:type="gramEnd"/>
      <w:r>
        <w:t xml:space="preserve"> Российской Федерации" &lt;2&gt;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контракты на поставку медицинских изделий &lt;3&gt;";</w:t>
      </w:r>
    </w:p>
    <w:p w:rsidR="002335AB" w:rsidRDefault="002335AB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дополнить</w:t>
        </w:r>
      </w:hyperlink>
      <w:r>
        <w:t xml:space="preserve"> сносками 1 - 3 следующего содержания: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"&lt;1</w:t>
      </w:r>
      <w:proofErr w:type="gramStart"/>
      <w:r>
        <w:t>&gt; В</w:t>
      </w:r>
      <w:proofErr w:type="gramEnd"/>
      <w:r>
        <w:t>ключается в отчет об объеме закупок у субъектов малого предпринимательства и социально ориентированных некоммерческих организаций, составляемый Государственной корпорацией по космической деятельности "Роскосмос", организациями Государственной корпорации по космической деятельности "Роскосмос" и организациями ракетно-космической промышленности.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>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лекарственных препаратов для медицинского применения которого составляет 20 млн. рублей и более.</w:t>
      </w:r>
    </w:p>
    <w:p w:rsidR="002335AB" w:rsidRDefault="002335AB">
      <w:pPr>
        <w:pStyle w:val="ConsPlusNormal"/>
        <w:spacing w:before="220"/>
        <w:ind w:firstLine="540"/>
        <w:jc w:val="both"/>
      </w:pPr>
      <w:r>
        <w:t xml:space="preserve">&lt;3&gt;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медицинских </w:t>
      </w:r>
      <w:proofErr w:type="gramStart"/>
      <w:r>
        <w:t>изделий</w:t>
      </w:r>
      <w:proofErr w:type="gramEnd"/>
      <w:r>
        <w:t xml:space="preserve"> которого составляет 20 млн. рублей и более.".</w:t>
      </w:r>
    </w:p>
    <w:p w:rsidR="002335AB" w:rsidRDefault="002335AB">
      <w:pPr>
        <w:pStyle w:val="ConsPlusNormal"/>
        <w:jc w:val="both"/>
      </w:pPr>
    </w:p>
    <w:p w:rsidR="002335AB" w:rsidRDefault="002335AB">
      <w:pPr>
        <w:pStyle w:val="ConsPlusNormal"/>
        <w:jc w:val="both"/>
      </w:pPr>
    </w:p>
    <w:p w:rsidR="002335AB" w:rsidRDefault="002335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15F" w:rsidRDefault="000F215F">
      <w:bookmarkStart w:id="2" w:name="_GoBack"/>
      <w:bookmarkEnd w:id="2"/>
    </w:p>
    <w:sectPr w:rsidR="000F215F" w:rsidSect="0083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AB"/>
    <w:rsid w:val="000F215F"/>
    <w:rsid w:val="002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5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5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52&amp;dst=100086" TargetMode="External"/><Relationship Id="rId18" Type="http://schemas.openxmlformats.org/officeDocument/2006/relationships/hyperlink" Target="https://login.consultant.ru/link/?req=doc&amp;base=LAW&amp;n=488654" TargetMode="External"/><Relationship Id="rId26" Type="http://schemas.openxmlformats.org/officeDocument/2006/relationships/hyperlink" Target="https://login.consultant.ru/link/?req=doc&amp;base=LAW&amp;n=462227&amp;dst=100009" TargetMode="External"/><Relationship Id="rId21" Type="http://schemas.openxmlformats.org/officeDocument/2006/relationships/hyperlink" Target="https://login.consultant.ru/link/?req=doc&amp;base=LAW&amp;n=492868" TargetMode="External"/><Relationship Id="rId34" Type="http://schemas.openxmlformats.org/officeDocument/2006/relationships/hyperlink" Target="https://login.consultant.ru/link/?req=doc&amp;base=LAW&amp;n=462227&amp;dst=100009" TargetMode="External"/><Relationship Id="rId7" Type="http://schemas.openxmlformats.org/officeDocument/2006/relationships/hyperlink" Target="https://login.consultant.ru/link/?req=doc&amp;base=LAW&amp;n=462227&amp;dst=100009" TargetMode="External"/><Relationship Id="rId12" Type="http://schemas.openxmlformats.org/officeDocument/2006/relationships/hyperlink" Target="https://login.consultant.ru/link/?req=doc&amp;base=LAW&amp;n=468576&amp;dst=112" TargetMode="External"/><Relationship Id="rId17" Type="http://schemas.openxmlformats.org/officeDocument/2006/relationships/hyperlink" Target="https://login.consultant.ru/link/?req=doc&amp;base=LAW&amp;n=483052&amp;dst=100086" TargetMode="External"/><Relationship Id="rId25" Type="http://schemas.openxmlformats.org/officeDocument/2006/relationships/hyperlink" Target="https://login.consultant.ru/link/?req=doc&amp;base=LAW&amp;n=492868&amp;dst=1" TargetMode="External"/><Relationship Id="rId33" Type="http://schemas.openxmlformats.org/officeDocument/2006/relationships/hyperlink" Target="https://login.consultant.ru/link/?req=doc&amp;base=LAW&amp;n=492868&amp;dst=10009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576&amp;dst=160" TargetMode="External"/><Relationship Id="rId20" Type="http://schemas.openxmlformats.org/officeDocument/2006/relationships/hyperlink" Target="https://login.consultant.ru/link/?req=doc&amp;base=LAW&amp;n=468576&amp;dst=190" TargetMode="External"/><Relationship Id="rId29" Type="http://schemas.openxmlformats.org/officeDocument/2006/relationships/hyperlink" Target="https://login.consultant.ru/link/?req=doc&amp;base=LAW&amp;n=492868&amp;dst=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208" TargetMode="External"/><Relationship Id="rId11" Type="http://schemas.openxmlformats.org/officeDocument/2006/relationships/hyperlink" Target="https://login.consultant.ru/link/?req=doc&amp;base=LAW&amp;n=468576&amp;dst=100093" TargetMode="External"/><Relationship Id="rId24" Type="http://schemas.openxmlformats.org/officeDocument/2006/relationships/hyperlink" Target="https://login.consultant.ru/link/?req=doc&amp;base=LAW&amp;n=492868&amp;dst=8" TargetMode="External"/><Relationship Id="rId32" Type="http://schemas.openxmlformats.org/officeDocument/2006/relationships/hyperlink" Target="https://login.consultant.ru/link/?req=doc&amp;base=LAW&amp;n=492868&amp;dst=10009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8576&amp;dst=153" TargetMode="External"/><Relationship Id="rId23" Type="http://schemas.openxmlformats.org/officeDocument/2006/relationships/hyperlink" Target="https://login.consultant.ru/link/?req=doc&amp;base=LAW&amp;n=492868&amp;dst=43" TargetMode="External"/><Relationship Id="rId28" Type="http://schemas.openxmlformats.org/officeDocument/2006/relationships/hyperlink" Target="https://login.consultant.ru/link/?req=doc&amp;base=LAW&amp;n=492868&amp;dst=100047" TargetMode="External"/><Relationship Id="rId36" Type="http://schemas.openxmlformats.org/officeDocument/2006/relationships/hyperlink" Target="https://login.consultant.ru/link/?req=doc&amp;base=LAW&amp;n=492868&amp;dst=100090" TargetMode="External"/><Relationship Id="rId10" Type="http://schemas.openxmlformats.org/officeDocument/2006/relationships/hyperlink" Target="https://login.consultant.ru/link/?req=doc&amp;base=LAW&amp;n=462227&amp;dst=100009" TargetMode="External"/><Relationship Id="rId19" Type="http://schemas.openxmlformats.org/officeDocument/2006/relationships/hyperlink" Target="https://login.consultant.ru/link/?req=doc&amp;base=LAW&amp;n=462227&amp;dst=100009" TargetMode="External"/><Relationship Id="rId31" Type="http://schemas.openxmlformats.org/officeDocument/2006/relationships/hyperlink" Target="https://login.consultant.ru/link/?req=doc&amp;base=LAW&amp;n=46222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576&amp;dst=100175" TargetMode="External"/><Relationship Id="rId14" Type="http://schemas.openxmlformats.org/officeDocument/2006/relationships/hyperlink" Target="https://login.consultant.ru/link/?req=doc&amp;base=LAW&amp;n=468576&amp;dst=100093" TargetMode="External"/><Relationship Id="rId22" Type="http://schemas.openxmlformats.org/officeDocument/2006/relationships/hyperlink" Target="https://login.consultant.ru/link/?req=doc&amp;base=LAW&amp;n=492868&amp;dst=1" TargetMode="External"/><Relationship Id="rId27" Type="http://schemas.openxmlformats.org/officeDocument/2006/relationships/hyperlink" Target="https://login.consultant.ru/link/?req=doc&amp;base=LAW&amp;n=462227&amp;dst=100009" TargetMode="External"/><Relationship Id="rId30" Type="http://schemas.openxmlformats.org/officeDocument/2006/relationships/hyperlink" Target="https://login.consultant.ru/link/?req=doc&amp;base=LAW&amp;n=462227&amp;dst=100009" TargetMode="External"/><Relationship Id="rId35" Type="http://schemas.openxmlformats.org/officeDocument/2006/relationships/hyperlink" Target="https://login.consultant.ru/link/?req=doc&amp;base=LAW&amp;n=462227&amp;dst=100009" TargetMode="External"/><Relationship Id="rId8" Type="http://schemas.openxmlformats.org/officeDocument/2006/relationships/hyperlink" Target="https://login.consultant.ru/link/?req=doc&amp;base=LAW&amp;n=46857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2025-06-03T07:24:00Z</dcterms:created>
  <dcterms:modified xsi:type="dcterms:W3CDTF">2025-06-03T07:24:00Z</dcterms:modified>
</cp:coreProperties>
</file>